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A013" w14:textId="77777777" w:rsidR="00851960" w:rsidRPr="00012B9F" w:rsidRDefault="00851960" w:rsidP="00851960">
      <w:pPr>
        <w:rPr>
          <w:rFonts w:ascii="Arial" w:hAnsi="Arial" w:cs="Arial"/>
          <w:b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45FC9A63" wp14:editId="06BBB2BE">
            <wp:simplePos x="0" y="0"/>
            <wp:positionH relativeFrom="column">
              <wp:posOffset>2038350</wp:posOffset>
            </wp:positionH>
            <wp:positionV relativeFrom="paragraph">
              <wp:posOffset>-295275</wp:posOffset>
            </wp:positionV>
            <wp:extent cx="1635125" cy="914400"/>
            <wp:effectExtent l="25400" t="0" r="0" b="0"/>
            <wp:wrapTight wrapText="bothSides">
              <wp:wrapPolygon edited="0">
                <wp:start x="-336" y="0"/>
                <wp:lineTo x="-336" y="21000"/>
                <wp:lineTo x="21474" y="21000"/>
                <wp:lineTo x="21474" y="0"/>
                <wp:lineTo x="-336" y="0"/>
              </wp:wrapPolygon>
            </wp:wrapTight>
            <wp:docPr id="2" name="Picture 0" descr="DOT-(WA)_rgb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T-(WA)_rgb_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B8C986" w14:textId="77777777" w:rsidR="00851960" w:rsidRDefault="00851960" w:rsidP="00851960">
      <w:pPr>
        <w:jc w:val="center"/>
        <w:rPr>
          <w:rFonts w:ascii="Arial" w:hAnsi="Arial" w:cs="Arial"/>
          <w:b/>
          <w:bCs/>
        </w:rPr>
      </w:pPr>
    </w:p>
    <w:p w14:paraId="0918049B" w14:textId="77777777" w:rsidR="00851960" w:rsidRPr="00012B9F" w:rsidRDefault="00851960" w:rsidP="00851960">
      <w:pPr>
        <w:jc w:val="center"/>
        <w:rPr>
          <w:rFonts w:ascii="Arial" w:hAnsi="Arial" w:cs="Arial"/>
          <w:b/>
          <w:bCs/>
        </w:rPr>
      </w:pPr>
      <w:r w:rsidRPr="00012B9F">
        <w:rPr>
          <w:rFonts w:ascii="Arial" w:hAnsi="Arial" w:cs="Arial"/>
          <w:b/>
          <w:bCs/>
        </w:rPr>
        <w:t>CLINICAL PROJECT GRANT</w:t>
      </w:r>
    </w:p>
    <w:p w14:paraId="79756980" w14:textId="77777777" w:rsidR="00851960" w:rsidRDefault="00851960" w:rsidP="00851960">
      <w:pPr>
        <w:rPr>
          <w:rFonts w:ascii="Arial" w:hAnsi="Arial" w:cs="Arial"/>
          <w:b/>
          <w:bCs/>
        </w:rPr>
      </w:pPr>
      <w:r w:rsidRPr="00012B9F">
        <w:rPr>
          <w:rFonts w:ascii="Arial" w:hAnsi="Arial" w:cs="Arial"/>
          <w:b/>
          <w:bCs/>
        </w:rPr>
        <w:t>About the grant</w:t>
      </w:r>
    </w:p>
    <w:p w14:paraId="285D405F" w14:textId="77777777" w:rsidR="00851960" w:rsidRPr="00012B9F" w:rsidRDefault="00851960" w:rsidP="00851960">
      <w:pPr>
        <w:rPr>
          <w:rFonts w:ascii="Arial" w:hAnsi="Arial" w:cs="Arial"/>
        </w:rPr>
      </w:pPr>
      <w:r w:rsidRPr="00012B9F">
        <w:rPr>
          <w:rFonts w:ascii="Arial" w:hAnsi="Arial" w:cs="Arial"/>
        </w:rPr>
        <w:t xml:space="preserve">The purpose of the grant is to support OTs in carrying out </w:t>
      </w:r>
      <w:r>
        <w:rPr>
          <w:rFonts w:ascii="Arial" w:hAnsi="Arial" w:cs="Arial"/>
        </w:rPr>
        <w:t xml:space="preserve">clinical </w:t>
      </w:r>
      <w:r w:rsidRPr="00012B9F">
        <w:rPr>
          <w:rFonts w:ascii="Arial" w:hAnsi="Arial" w:cs="Arial"/>
        </w:rPr>
        <w:t xml:space="preserve">projects such as evaluating established clinical OT services or programs in WA, or developing resources to improve established clinical OT services or programs in WA. </w:t>
      </w:r>
    </w:p>
    <w:p w14:paraId="1C7B5382" w14:textId="77777777" w:rsidR="00851960" w:rsidRPr="00012B9F" w:rsidRDefault="00851960" w:rsidP="00851960">
      <w:pPr>
        <w:rPr>
          <w:rFonts w:ascii="Arial" w:hAnsi="Arial" w:cs="Arial"/>
        </w:rPr>
      </w:pPr>
      <w:r w:rsidRPr="00012B9F">
        <w:rPr>
          <w:rFonts w:ascii="Arial" w:hAnsi="Arial" w:cs="Arial"/>
        </w:rPr>
        <w:t xml:space="preserve">The outcome of the clinical </w:t>
      </w:r>
      <w:r>
        <w:rPr>
          <w:rFonts w:ascii="Arial" w:hAnsi="Arial" w:cs="Arial"/>
        </w:rPr>
        <w:t>project</w:t>
      </w:r>
      <w:r w:rsidRPr="00012B9F">
        <w:rPr>
          <w:rFonts w:ascii="Arial" w:hAnsi="Arial" w:cs="Arial"/>
        </w:rPr>
        <w:t xml:space="preserve"> will need to directly benefit and inform paediatric occupational therapy practice in WA, for children with developmental concerns or disabilities. </w:t>
      </w:r>
    </w:p>
    <w:p w14:paraId="423F5148" w14:textId="77777777" w:rsidR="00851960" w:rsidRPr="00012B9F" w:rsidRDefault="00851960" w:rsidP="008519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B9F">
        <w:rPr>
          <w:rFonts w:ascii="Arial" w:hAnsi="Arial" w:cs="Arial"/>
        </w:rPr>
        <w:t>An allocation of up to $250</w:t>
      </w:r>
      <w:r>
        <w:rPr>
          <w:rFonts w:ascii="Arial" w:hAnsi="Arial" w:cs="Arial"/>
        </w:rPr>
        <w:t>0 can be granted to current DOT</w:t>
      </w:r>
      <w:r w:rsidRPr="00012B9F">
        <w:rPr>
          <w:rFonts w:ascii="Arial" w:hAnsi="Arial" w:cs="Arial"/>
        </w:rPr>
        <w:t xml:space="preserve">(WA) members </w:t>
      </w:r>
      <w:r>
        <w:rPr>
          <w:rFonts w:ascii="Arial" w:hAnsi="Arial" w:cs="Arial"/>
        </w:rPr>
        <w:t>who successfully apply</w:t>
      </w:r>
      <w:r w:rsidRPr="00012B9F">
        <w:rPr>
          <w:rFonts w:ascii="Arial" w:hAnsi="Arial" w:cs="Arial"/>
        </w:rPr>
        <w:t>. Organis</w:t>
      </w:r>
      <w:r>
        <w:rPr>
          <w:rFonts w:ascii="Arial" w:hAnsi="Arial" w:cs="Arial"/>
        </w:rPr>
        <w:t>ations are ineligible to apply.</w:t>
      </w:r>
    </w:p>
    <w:p w14:paraId="121E13B2" w14:textId="0159A9F0" w:rsidR="00851960" w:rsidRPr="00012B9F" w:rsidRDefault="00851960" w:rsidP="008519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B9F">
        <w:rPr>
          <w:rFonts w:ascii="Arial" w:hAnsi="Arial" w:cs="Arial"/>
        </w:rPr>
        <w:t>No less than three DOT(WA)</w:t>
      </w:r>
      <w:r w:rsidR="00122044">
        <w:rPr>
          <w:rFonts w:ascii="Arial" w:hAnsi="Arial" w:cs="Arial"/>
        </w:rPr>
        <w:t xml:space="preserve"> Executive</w:t>
      </w:r>
      <w:r w:rsidRPr="00012B9F">
        <w:rPr>
          <w:rFonts w:ascii="Arial" w:hAnsi="Arial" w:cs="Arial"/>
        </w:rPr>
        <w:t xml:space="preserve"> </w:t>
      </w:r>
      <w:r w:rsidR="00122044">
        <w:rPr>
          <w:rFonts w:ascii="Arial" w:hAnsi="Arial" w:cs="Arial"/>
        </w:rPr>
        <w:t>C</w:t>
      </w:r>
      <w:r w:rsidRPr="00012B9F">
        <w:rPr>
          <w:rFonts w:ascii="Arial" w:hAnsi="Arial" w:cs="Arial"/>
        </w:rPr>
        <w:t>ommittee members, will assess the applications and allocate the funding.</w:t>
      </w:r>
    </w:p>
    <w:p w14:paraId="26E653A8" w14:textId="77777777" w:rsidR="00851960" w:rsidRDefault="00851960" w:rsidP="008519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B9F">
        <w:rPr>
          <w:rFonts w:ascii="Arial" w:hAnsi="Arial" w:cs="Arial"/>
        </w:rPr>
        <w:t>Applicat</w:t>
      </w:r>
      <w:r>
        <w:rPr>
          <w:rFonts w:ascii="Arial" w:hAnsi="Arial" w:cs="Arial"/>
        </w:rPr>
        <w:t>ion</w:t>
      </w:r>
      <w:r w:rsidRPr="00012B9F">
        <w:rPr>
          <w:rFonts w:ascii="Arial" w:hAnsi="Arial" w:cs="Arial"/>
        </w:rPr>
        <w:t xml:space="preserve">s will </w:t>
      </w:r>
      <w:r>
        <w:rPr>
          <w:rFonts w:ascii="Arial" w:hAnsi="Arial" w:cs="Arial"/>
        </w:rPr>
        <w:t>have no closing date and application can be made at any time during the year</w:t>
      </w:r>
      <w:r w:rsidRPr="00012B9F">
        <w:rPr>
          <w:rFonts w:ascii="Arial" w:hAnsi="Arial" w:cs="Arial"/>
        </w:rPr>
        <w:t xml:space="preserve">. Applicants will then be notified as to the outcome of their applications </w:t>
      </w:r>
      <w:r>
        <w:rPr>
          <w:rFonts w:ascii="Arial" w:hAnsi="Arial" w:cs="Arial"/>
        </w:rPr>
        <w:t>within two months of receiving them</w:t>
      </w:r>
      <w:r w:rsidRPr="00012B9F">
        <w:rPr>
          <w:rFonts w:ascii="Arial" w:hAnsi="Arial" w:cs="Arial"/>
        </w:rPr>
        <w:t>. The decision of the Executive will be final.</w:t>
      </w:r>
      <w:r>
        <w:rPr>
          <w:rFonts w:ascii="Arial" w:hAnsi="Arial" w:cs="Arial"/>
        </w:rPr>
        <w:t xml:space="preserve"> The DOT(WA) Research Executive Committee member will notify the applicant when their application has been received and when their application has been evaluated.</w:t>
      </w:r>
    </w:p>
    <w:p w14:paraId="6D240C26" w14:textId="77777777" w:rsidR="00851960" w:rsidRPr="00012B9F" w:rsidRDefault="00851960" w:rsidP="008519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Executive committee reserves the right to request further information before completing their evaluation of the application. This may cause the decision to take longer than two months.</w:t>
      </w:r>
    </w:p>
    <w:p w14:paraId="1AF30FE2" w14:textId="77777777" w:rsidR="00851960" w:rsidRPr="00012B9F" w:rsidRDefault="00851960" w:rsidP="008519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B9F">
        <w:rPr>
          <w:rFonts w:ascii="Arial" w:hAnsi="Arial" w:cs="Arial"/>
        </w:rPr>
        <w:t xml:space="preserve">The funding will need to be used within 12 months of allocation. </w:t>
      </w:r>
      <w:r>
        <w:rPr>
          <w:rFonts w:ascii="Arial" w:hAnsi="Arial" w:cs="Arial"/>
        </w:rPr>
        <w:t>If further time is required, this must be negotiated with the DOT(WA) committee prior to the completion deadline.</w:t>
      </w:r>
      <w:r w:rsidRPr="00012B9F">
        <w:rPr>
          <w:rFonts w:ascii="Arial" w:hAnsi="Arial" w:cs="Arial"/>
        </w:rPr>
        <w:t xml:space="preserve"> </w:t>
      </w:r>
    </w:p>
    <w:p w14:paraId="79B51129" w14:textId="77777777" w:rsidR="00851960" w:rsidRPr="00012B9F" w:rsidRDefault="00851960" w:rsidP="008519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B9F">
        <w:rPr>
          <w:rFonts w:ascii="Arial" w:hAnsi="Arial" w:cs="Arial"/>
        </w:rPr>
        <w:t>If funding for your project has been sought elsewhere, the application needs to include these details.</w:t>
      </w:r>
      <w:r w:rsidRPr="00012B9F">
        <w:rPr>
          <w:rFonts w:ascii="Arial" w:hAnsi="Arial" w:cs="Arial"/>
          <w:b/>
          <w:bCs/>
        </w:rPr>
        <w:t xml:space="preserve"> </w:t>
      </w:r>
    </w:p>
    <w:p w14:paraId="32605DB6" w14:textId="77777777" w:rsidR="00851960" w:rsidRDefault="00851960" w:rsidP="008519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Apply</w:t>
      </w:r>
    </w:p>
    <w:p w14:paraId="35F7E6DC" w14:textId="77777777" w:rsidR="00851960" w:rsidRDefault="00851960" w:rsidP="008519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the application form attached (maximum total of 2000 words). Ensure you have addressed </w:t>
      </w:r>
      <w:r w:rsidRPr="00E03E4F">
        <w:rPr>
          <w:rFonts w:ascii="Arial" w:hAnsi="Arial" w:cs="Arial"/>
          <w:u w:val="single"/>
        </w:rPr>
        <w:t>each</w:t>
      </w:r>
      <w:r>
        <w:rPr>
          <w:rFonts w:ascii="Arial" w:hAnsi="Arial" w:cs="Arial"/>
        </w:rPr>
        <w:t xml:space="preserve"> section</w:t>
      </w:r>
      <w:bookmarkStart w:id="0" w:name="_GoBack"/>
      <w:bookmarkEnd w:id="0"/>
      <w:r>
        <w:rPr>
          <w:rFonts w:ascii="Arial" w:hAnsi="Arial" w:cs="Arial"/>
        </w:rPr>
        <w:t>.</w:t>
      </w:r>
    </w:p>
    <w:p w14:paraId="0260544D" w14:textId="77777777" w:rsidR="00851960" w:rsidRPr="00E03E4F" w:rsidRDefault="00851960" w:rsidP="008519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Applications should clearly demonstrate an “answer” to a clinical question and aim to develop evidence for clinical practice. </w:t>
      </w:r>
    </w:p>
    <w:p w14:paraId="448EC14C" w14:textId="77777777" w:rsidR="00851960" w:rsidRPr="00851960" w:rsidRDefault="00851960" w:rsidP="00851960">
      <w:pPr>
        <w:rPr>
          <w:rFonts w:ascii="Arial" w:hAnsi="Arial" w:cs="Arial"/>
          <w:b/>
        </w:rPr>
      </w:pPr>
      <w:r w:rsidRPr="00012B9F">
        <w:rPr>
          <w:rFonts w:ascii="Arial" w:hAnsi="Arial" w:cs="Arial"/>
          <w:b/>
          <w:bCs/>
        </w:rPr>
        <w:t>Return the application to</w:t>
      </w:r>
      <w:r w:rsidR="003D3CBE">
        <w:rPr>
          <w:rFonts w:ascii="Arial" w:hAnsi="Arial" w:cs="Arial"/>
          <w:b/>
          <w:bCs/>
        </w:rPr>
        <w:t>:</w:t>
      </w:r>
      <w:r w:rsidRPr="00012B9F">
        <w:rPr>
          <w:rFonts w:ascii="Arial" w:hAnsi="Arial" w:cs="Arial"/>
          <w:b/>
          <w:bCs/>
        </w:rPr>
        <w:t xml:space="preserve"> </w:t>
      </w:r>
      <w:hyperlink r:id="rId6" w:history="1">
        <w:r w:rsidR="003D3CBE">
          <w:rPr>
            <w:rStyle w:val="Hyperlink"/>
            <w:rFonts w:ascii="Arial" w:hAnsi="Arial" w:cs="Arial"/>
            <w:color w:val="0081C6"/>
            <w:sz w:val="21"/>
            <w:szCs w:val="21"/>
            <w:bdr w:val="none" w:sz="0" w:space="0" w:color="auto" w:frame="1"/>
            <w:shd w:val="clear" w:color="auto" w:fill="FFFFFF"/>
          </w:rPr>
          <w:t>dotwa@outlook.com</w:t>
        </w:r>
      </w:hyperlink>
    </w:p>
    <w:p w14:paraId="339A6AB6" w14:textId="77777777" w:rsidR="00D25F5B" w:rsidRDefault="00122044"/>
    <w:sectPr w:rsidR="00D25F5B" w:rsidSect="00555771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6387"/>
    <w:multiLevelType w:val="hybridMultilevel"/>
    <w:tmpl w:val="FFE0F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4C20C7"/>
    <w:multiLevelType w:val="hybridMultilevel"/>
    <w:tmpl w:val="5D7CF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60"/>
    <w:rsid w:val="00122044"/>
    <w:rsid w:val="003D3CBE"/>
    <w:rsid w:val="00644CD7"/>
    <w:rsid w:val="00851960"/>
    <w:rsid w:val="0096057E"/>
    <w:rsid w:val="00DD4E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8E8"/>
  <w15:docId w15:val="{1AA18C1E-5F48-4B3B-9032-5FCBA7B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960"/>
    <w:pPr>
      <w:spacing w:after="200" w:line="276" w:lineRule="auto"/>
    </w:pPr>
    <w:rPr>
      <w:rFonts w:ascii="Calibri" w:eastAsia="Calibri" w:hAnsi="Calibri" w:cs="Calibr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196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51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wa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Senses Foundation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Kemp</dc:creator>
  <cp:lastModifiedBy>Rachael F</cp:lastModifiedBy>
  <cp:revision>3</cp:revision>
  <dcterms:created xsi:type="dcterms:W3CDTF">2019-01-22T11:36:00Z</dcterms:created>
  <dcterms:modified xsi:type="dcterms:W3CDTF">2019-01-22T11:45:00Z</dcterms:modified>
</cp:coreProperties>
</file>